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B" w:rsidRPr="007A3E98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DA688B" w:rsidRPr="007A3E98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 годового общего собрания акционеров </w:t>
      </w:r>
    </w:p>
    <w:p w:rsidR="00DA688B" w:rsidRPr="007A3E98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акционерного общества «</w:t>
      </w:r>
      <w:proofErr w:type="spellStart"/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Нововятский</w:t>
      </w:r>
      <w:proofErr w:type="spellEnd"/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лесоперерабатывающий  комбинат»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фирменное наименование общества: 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Нововятский</w:t>
      </w:r>
      <w:proofErr w:type="spellEnd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лесоперерабатывающий комбинат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Местонахождение </w:t>
      </w:r>
      <w:r w:rsidR="00D845C3"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общества: </w:t>
      </w:r>
      <w:r w:rsidR="00D845C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Киров, </w:t>
      </w:r>
      <w:proofErr w:type="spellStart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Нововятский</w:t>
      </w:r>
      <w:proofErr w:type="spellEnd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proofErr w:type="gramStart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годового общего собрания акционеров: 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Киров, </w:t>
      </w:r>
      <w:proofErr w:type="spellStart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Нововятс</w:t>
      </w:r>
      <w:r w:rsidR="009400A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9400A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proofErr w:type="gramStart"/>
      <w:r w:rsidR="009400A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9400A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собрания: </w:t>
      </w:r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годовое  общее собрание акционеров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общего годового собрания акционеров</w:t>
      </w:r>
      <w:r w:rsidR="009D26A3"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D26A3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заочное голосование</w:t>
      </w:r>
    </w:p>
    <w:p w:rsidR="009D26A3" w:rsidRPr="007A3E98" w:rsidRDefault="009D26A3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окончания приема бюллетеней для голосования: </w:t>
      </w:r>
      <w:r w:rsidR="007A3E98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4D4D2C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202</w:t>
      </w:r>
      <w:r w:rsidR="007A3E98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81DE5" w:rsidRPr="007A3E98" w:rsidRDefault="00D81DE5" w:rsidP="00DA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     Дата окончания приема бюллетеней для голосования (в случае проведения общего собрания в форме заочного голосования): </w:t>
      </w:r>
      <w:r w:rsidR="007A3E98" w:rsidRPr="007A3E98">
        <w:rPr>
          <w:rFonts w:ascii="Times New Roman" w:hAnsi="Times New Roman" w:cs="Times New Roman"/>
          <w:sz w:val="24"/>
          <w:szCs w:val="24"/>
        </w:rPr>
        <w:t>30</w:t>
      </w:r>
      <w:r w:rsidRPr="007A3E98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7A3E98" w:rsidRPr="007A3E98">
        <w:rPr>
          <w:rFonts w:ascii="Times New Roman" w:hAnsi="Times New Roman" w:cs="Times New Roman"/>
          <w:sz w:val="24"/>
          <w:szCs w:val="24"/>
        </w:rPr>
        <w:t>3</w:t>
      </w:r>
      <w:r w:rsidRPr="007A3E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1DE5" w:rsidRPr="007A3E98" w:rsidRDefault="00D81DE5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     Согласно абзацу 3 пункта 1 статьи 58 Федерального закона от 26 декабря 1995 года №208-ФЗ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для голосования; Пунктом 13 Письма Банка России от 27 мая 2019 года №28-4-1/2816 разъяснено, что последним днем срока приема бюллетеней для голосования при проведении собрания в форме заочного голосования является день, предшествующий дате окончания приема бюллетеней для голосования. В связи с </w:t>
      </w:r>
      <w:proofErr w:type="gramStart"/>
      <w:r w:rsidRPr="007A3E98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7A3E98">
        <w:rPr>
          <w:rFonts w:ascii="Times New Roman" w:hAnsi="Times New Roman" w:cs="Times New Roman"/>
          <w:sz w:val="24"/>
          <w:szCs w:val="24"/>
        </w:rPr>
        <w:t xml:space="preserve"> выше, при подсчете голосов учитываются бюллетени, полученные в срок до 2</w:t>
      </w:r>
      <w:r w:rsidR="007A3E98" w:rsidRPr="007A3E98">
        <w:rPr>
          <w:rFonts w:ascii="Times New Roman" w:hAnsi="Times New Roman" w:cs="Times New Roman"/>
          <w:sz w:val="24"/>
          <w:szCs w:val="24"/>
        </w:rPr>
        <w:t>9</w:t>
      </w:r>
      <w:r w:rsidRPr="007A3E98">
        <w:rPr>
          <w:rFonts w:ascii="Times New Roman" w:hAnsi="Times New Roman" w:cs="Times New Roman"/>
          <w:sz w:val="24"/>
          <w:szCs w:val="24"/>
        </w:rPr>
        <w:t>.06.202</w:t>
      </w:r>
      <w:r w:rsidR="007A3E98" w:rsidRPr="007A3E98">
        <w:rPr>
          <w:rFonts w:ascii="Times New Roman" w:hAnsi="Times New Roman" w:cs="Times New Roman"/>
          <w:sz w:val="24"/>
          <w:szCs w:val="24"/>
        </w:rPr>
        <w:t xml:space="preserve">3 </w:t>
      </w:r>
      <w:r w:rsidRPr="007A3E98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бюллетени: </w:t>
      </w:r>
      <w:smartTag w:uri="urn:schemas-microsoft-com:office:smarttags" w:element="metricconverter">
        <w:smartTagPr>
          <w:attr w:name="ProductID" w:val="610008, г"/>
        </w:smartTagPr>
        <w:r w:rsidRPr="007A3E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610008, г</w:t>
        </w:r>
      </w:smartTag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Киров, </w:t>
      </w:r>
      <w:proofErr w:type="spellStart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Нововятский</w:t>
      </w:r>
      <w:proofErr w:type="spellEnd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ул. </w:t>
      </w:r>
      <w:proofErr w:type="gramStart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28.</w:t>
      </w:r>
    </w:p>
    <w:p w:rsidR="00DA688B" w:rsidRPr="007A3E98" w:rsidRDefault="00DA688B" w:rsidP="00DA688B">
      <w:pPr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b/>
          <w:sz w:val="24"/>
          <w:szCs w:val="24"/>
        </w:rPr>
        <w:t>Адрес электронной почты для направления заполненных бюллетеней для голосования:</w:t>
      </w:r>
      <w:r w:rsidRPr="007A3E98">
        <w:rPr>
          <w:rFonts w:ascii="Times New Roman" w:hAnsi="Times New Roman" w:cs="Times New Roman"/>
          <w:sz w:val="24"/>
          <w:szCs w:val="24"/>
        </w:rPr>
        <w:t xml:space="preserve">  не используется.</w:t>
      </w:r>
      <w:r w:rsidRPr="007A3E98">
        <w:rPr>
          <w:rFonts w:ascii="Times New Roman" w:hAnsi="Times New Roman" w:cs="Times New Roman"/>
          <w:sz w:val="24"/>
          <w:szCs w:val="24"/>
        </w:rPr>
        <w:br/>
      </w:r>
      <w:r w:rsidRPr="007A3E98">
        <w:rPr>
          <w:rFonts w:ascii="Times New Roman" w:hAnsi="Times New Roman" w:cs="Times New Roman"/>
          <w:b/>
          <w:sz w:val="24"/>
          <w:szCs w:val="24"/>
        </w:rPr>
        <w:t>Адрес сайта в сети Интернет, на котором заполняются электронные формы бюллетеней для голосования</w:t>
      </w:r>
      <w:r w:rsidRPr="007A3E98">
        <w:rPr>
          <w:rFonts w:ascii="Times New Roman" w:hAnsi="Times New Roman" w:cs="Times New Roman"/>
          <w:sz w:val="24"/>
          <w:szCs w:val="24"/>
        </w:rPr>
        <w:t xml:space="preserve"> (если используется): не используется.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составления списка лиц, имеющих право на участие в общем собрании акционеров:</w:t>
      </w:r>
      <w:r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E98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E52EA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7A3E98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CEE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акций, владельцы которых имеют право на участие в очередном общем собрании акционеров:   обыкновенные бездокументарные именные, номер государственной регистрации 1-01-10195-Е от 12.01.2004г., код ISIN не присвоен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 акционеров:</w:t>
      </w:r>
    </w:p>
    <w:p w:rsidR="00DA688B" w:rsidRPr="007A3E98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 за 20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E98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688B" w:rsidRPr="007A3E98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годовой бухгалтерской отчетности, в том числе отчетов о прибылях </w:t>
      </w:r>
      <w:proofErr w:type="gramStart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убытках (счетов прибылей и убытков) общества, а также распределение прибыли (в том числе выплата (объявление) дивидендов и убытков общества по </w:t>
      </w:r>
      <w:r w:rsidR="00D845C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20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E98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</w:p>
    <w:p w:rsidR="00DA688B" w:rsidRPr="007A3E98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директоров Общества.</w:t>
      </w:r>
    </w:p>
    <w:p w:rsidR="00DA688B" w:rsidRPr="007A3E98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Ревизионной комиссии Общества.</w:t>
      </w:r>
    </w:p>
    <w:p w:rsidR="00DA688B" w:rsidRPr="007A3E98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аудитора Общества.</w:t>
      </w:r>
    </w:p>
    <w:p w:rsidR="00DA688B" w:rsidRPr="007A3E98" w:rsidRDefault="00DA688B" w:rsidP="00DA6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8B" w:rsidRPr="007A3E98" w:rsidRDefault="003C2B5F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 общем собрании акционеров, можно ознакомиться с 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3E98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7A3E98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26A3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рабочим </w:t>
      </w:r>
      <w:r w:rsidR="00CE6CEE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 в рабочее время (</w:t>
      </w:r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08-00 час до 17-00 час), по месту нахождения исполнительного органа общества по адресу: </w:t>
      </w:r>
      <w:smartTag w:uri="urn:schemas-microsoft-com:office:smarttags" w:element="metricconverter">
        <w:smartTagPr>
          <w:attr w:name="ProductID" w:val="610008, г"/>
        </w:smartTagPr>
        <w:r w:rsidR="00DA688B" w:rsidRPr="007A3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610008, г</w:t>
        </w:r>
      </w:smartTag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</w:t>
      </w:r>
      <w:proofErr w:type="spellStart"/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Нововятский</w:t>
      </w:r>
      <w:proofErr w:type="spellEnd"/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Советская, д.28,</w:t>
      </w:r>
      <w:r w:rsidR="00DA688B" w:rsidRPr="007A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здание заводоуправления, </w:t>
      </w:r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(8332) 30-98-20.</w:t>
      </w:r>
      <w:proofErr w:type="gramEnd"/>
    </w:p>
    <w:p w:rsidR="00DA688B" w:rsidRPr="007A3E98" w:rsidRDefault="009400AB" w:rsidP="0094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B5F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688B" w:rsidRPr="007A3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включенные в список лиц, имеющих право на участие в собрании или их представители, вправе направить заполненные  бюллетени для голосования в Общество до проведения собрания.</w:t>
      </w:r>
    </w:p>
    <w:p w:rsidR="003C2B5F" w:rsidRPr="007A3E98" w:rsidRDefault="009400AB" w:rsidP="00D8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C2B5F" w:rsidRPr="007A3E98">
        <w:rPr>
          <w:rFonts w:ascii="Times New Roman" w:hAnsi="Times New Roman" w:cs="Times New Roman"/>
          <w:sz w:val="24"/>
          <w:szCs w:val="24"/>
        </w:rPr>
        <w:t>Указание на лицо или орган эмитента, принявшее (принявший) решение о созыве общего собрания участников (акционеров) эмитента:</w:t>
      </w:r>
      <w:proofErr w:type="gramEnd"/>
      <w:r w:rsidR="003C2B5F" w:rsidRPr="007A3E9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845C3" w:rsidRPr="007A3E98">
        <w:rPr>
          <w:rFonts w:ascii="Times New Roman" w:hAnsi="Times New Roman" w:cs="Times New Roman"/>
          <w:sz w:val="24"/>
          <w:szCs w:val="24"/>
        </w:rPr>
        <w:t>директоров акционерного</w:t>
      </w:r>
      <w:r w:rsidR="003C2B5F" w:rsidRPr="007A3E98">
        <w:rPr>
          <w:rFonts w:ascii="Times New Roman" w:hAnsi="Times New Roman" w:cs="Times New Roman"/>
          <w:sz w:val="24"/>
          <w:szCs w:val="24"/>
        </w:rPr>
        <w:t xml:space="preserve"> общества «</w:t>
      </w:r>
      <w:proofErr w:type="spellStart"/>
      <w:r w:rsidR="003C2B5F" w:rsidRPr="007A3E98">
        <w:rPr>
          <w:rFonts w:ascii="Times New Roman" w:hAnsi="Times New Roman" w:cs="Times New Roman"/>
          <w:sz w:val="24"/>
          <w:szCs w:val="24"/>
        </w:rPr>
        <w:t>Нововятский</w:t>
      </w:r>
      <w:proofErr w:type="spellEnd"/>
      <w:r w:rsidR="003C2B5F" w:rsidRPr="007A3E98">
        <w:rPr>
          <w:rFonts w:ascii="Times New Roman" w:hAnsi="Times New Roman" w:cs="Times New Roman"/>
          <w:sz w:val="24"/>
          <w:szCs w:val="24"/>
        </w:rPr>
        <w:t xml:space="preserve"> лесоперерабатывающий комбинат».</w:t>
      </w:r>
    </w:p>
    <w:p w:rsidR="00D81DE5" w:rsidRPr="007A3E98" w:rsidRDefault="003C2B5F" w:rsidP="00D8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Дата принятия указанного решения:  </w:t>
      </w:r>
      <w:r w:rsidR="007A3E98" w:rsidRPr="007A3E98">
        <w:rPr>
          <w:rFonts w:ascii="Times New Roman" w:hAnsi="Times New Roman" w:cs="Times New Roman"/>
          <w:sz w:val="24"/>
          <w:szCs w:val="24"/>
        </w:rPr>
        <w:t>30</w:t>
      </w:r>
      <w:r w:rsidR="009D26A3" w:rsidRPr="007A3E98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422F9">
        <w:rPr>
          <w:rFonts w:ascii="Times New Roman" w:hAnsi="Times New Roman" w:cs="Times New Roman"/>
          <w:sz w:val="24"/>
          <w:szCs w:val="24"/>
        </w:rPr>
        <w:t>3</w:t>
      </w:r>
      <w:r w:rsidR="009D26A3" w:rsidRPr="007A3E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3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B5F" w:rsidRPr="007A3E98" w:rsidRDefault="003C2B5F" w:rsidP="00D8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Дата составления и номер протокола заседания совета директоров эмитента, на котором принято указанное решение: </w:t>
      </w:r>
      <w:r w:rsidR="007A3E98" w:rsidRPr="007A3E98">
        <w:rPr>
          <w:rFonts w:ascii="Times New Roman" w:hAnsi="Times New Roman" w:cs="Times New Roman"/>
          <w:sz w:val="24"/>
          <w:szCs w:val="24"/>
        </w:rPr>
        <w:t>31</w:t>
      </w:r>
      <w:r w:rsidR="00120DF1" w:rsidRPr="007A3E98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422F9">
        <w:rPr>
          <w:rFonts w:ascii="Times New Roman" w:hAnsi="Times New Roman" w:cs="Times New Roman"/>
          <w:sz w:val="24"/>
          <w:szCs w:val="24"/>
        </w:rPr>
        <w:t>3</w:t>
      </w:r>
      <w:r w:rsidR="00120DF1" w:rsidRPr="007A3E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7988" w:rsidRPr="007A3E98">
        <w:rPr>
          <w:rFonts w:ascii="Times New Roman" w:hAnsi="Times New Roman" w:cs="Times New Roman"/>
          <w:sz w:val="24"/>
          <w:szCs w:val="24"/>
        </w:rPr>
        <w:t>, № 2</w:t>
      </w:r>
      <w:r w:rsidRPr="007A3E98">
        <w:rPr>
          <w:rFonts w:ascii="Times New Roman" w:hAnsi="Times New Roman" w:cs="Times New Roman"/>
          <w:sz w:val="24"/>
          <w:szCs w:val="24"/>
        </w:rPr>
        <w:t>.</w:t>
      </w:r>
    </w:p>
    <w:p w:rsidR="00D81DE5" w:rsidRPr="007A3E98" w:rsidRDefault="00D81DE5" w:rsidP="003C2B5F">
      <w:pPr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>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суда: не применимо.</w:t>
      </w: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8B" w:rsidRPr="007A3E98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EA" w:rsidRPr="007A3E98" w:rsidRDefault="00DA688B" w:rsidP="00284752">
      <w:pPr>
        <w:spacing w:after="0" w:line="240" w:lineRule="auto"/>
        <w:jc w:val="right"/>
        <w:rPr>
          <w:sz w:val="24"/>
          <w:szCs w:val="24"/>
        </w:rPr>
      </w:pPr>
      <w:r w:rsidRPr="007A3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Совет директоров АО «НЛК»</w:t>
      </w:r>
    </w:p>
    <w:sectPr w:rsidR="00DE52EA" w:rsidRPr="007A3E98" w:rsidSect="00120D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5AC"/>
    <w:multiLevelType w:val="hybridMultilevel"/>
    <w:tmpl w:val="053A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B"/>
    <w:rsid w:val="00063DC4"/>
    <w:rsid w:val="00120DF1"/>
    <w:rsid w:val="00284752"/>
    <w:rsid w:val="003C2B5F"/>
    <w:rsid w:val="003D0FCC"/>
    <w:rsid w:val="004D4D2C"/>
    <w:rsid w:val="006115F2"/>
    <w:rsid w:val="007137DB"/>
    <w:rsid w:val="007A3E98"/>
    <w:rsid w:val="008179ED"/>
    <w:rsid w:val="009400AB"/>
    <w:rsid w:val="009D26A3"/>
    <w:rsid w:val="00A168C9"/>
    <w:rsid w:val="00A70C3F"/>
    <w:rsid w:val="00AC7988"/>
    <w:rsid w:val="00B422F9"/>
    <w:rsid w:val="00CE6CEE"/>
    <w:rsid w:val="00D81DE5"/>
    <w:rsid w:val="00D845C3"/>
    <w:rsid w:val="00DA688B"/>
    <w:rsid w:val="00DE52EA"/>
    <w:rsid w:val="00F0022A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KulaginaMS</dc:creator>
  <cp:lastModifiedBy>KulaginaMS</cp:lastModifiedBy>
  <cp:revision>14</cp:revision>
  <cp:lastPrinted>2022-05-19T12:47:00Z</cp:lastPrinted>
  <dcterms:created xsi:type="dcterms:W3CDTF">2020-08-14T11:23:00Z</dcterms:created>
  <dcterms:modified xsi:type="dcterms:W3CDTF">2023-06-01T12:43:00Z</dcterms:modified>
</cp:coreProperties>
</file>